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4011"/>
        <w:gridCol w:w="5277"/>
      </w:tblGrid>
      <w:tr w:rsidR="003B59A6" w:rsidTr="007969C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Default="003B59A6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Општи подаци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A6" w:rsidRDefault="003B59A6">
            <w:pPr>
              <w:jc w:val="center"/>
              <w:rPr>
                <w:sz w:val="32"/>
                <w:szCs w:val="32"/>
              </w:rPr>
            </w:pPr>
          </w:p>
        </w:tc>
      </w:tr>
      <w:tr w:rsidR="003B59A6" w:rsidTr="007969CE">
        <w:trPr>
          <w:trHeight w:val="261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Default="003B59A6">
            <w:pPr>
              <w:jc w:val="center"/>
            </w:pPr>
            <w:r>
              <w:t>Разред и одељење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Pr="009B6A2E" w:rsidRDefault="003B59A6">
            <w:pPr>
              <w:rPr>
                <w:lang/>
              </w:rPr>
            </w:pPr>
            <w:r>
              <w:t xml:space="preserve">                                        3</w:t>
            </w:r>
            <w:r w:rsidR="009B6A2E">
              <w:rPr>
                <w:lang/>
              </w:rPr>
              <w:t>.</w:t>
            </w:r>
          </w:p>
        </w:tc>
      </w:tr>
      <w:tr w:rsidR="003B59A6" w:rsidTr="007969C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Default="003B5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Општи методички подаци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A6" w:rsidRDefault="003B59A6">
            <w:pPr>
              <w:jc w:val="center"/>
            </w:pPr>
          </w:p>
        </w:tc>
      </w:tr>
      <w:tr w:rsidR="003B59A6" w:rsidTr="007969C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Default="003B59A6">
            <w:pPr>
              <w:jc w:val="center"/>
            </w:pPr>
            <w:r>
              <w:t>Наставна јединица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Default="003B59A6">
            <w:pPr>
              <w:tabs>
                <w:tab w:val="left" w:pos="1500"/>
              </w:tabs>
            </w:pPr>
            <w:r>
              <w:t xml:space="preserve">    „Врапчић“, Максим Горки</w:t>
            </w:r>
          </w:p>
        </w:tc>
      </w:tr>
      <w:tr w:rsidR="003B59A6" w:rsidTr="007969C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Default="003B59A6">
            <w:pPr>
              <w:jc w:val="center"/>
            </w:pPr>
            <w:r>
              <w:t>Наставна област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Default="003B59A6">
            <w:pPr>
              <w:jc w:val="center"/>
            </w:pPr>
            <w:r>
              <w:t>Књижевност</w:t>
            </w:r>
          </w:p>
        </w:tc>
      </w:tr>
      <w:tr w:rsidR="003B59A6" w:rsidTr="007969C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Pr="00606C43" w:rsidRDefault="003B59A6">
            <w:pPr>
              <w:jc w:val="center"/>
            </w:pPr>
            <w:r w:rsidRPr="00606C43">
              <w:t>Тип часа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Pr="00606C43" w:rsidRDefault="00606C4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Говорна вежба</w:t>
            </w:r>
          </w:p>
        </w:tc>
      </w:tr>
      <w:tr w:rsidR="003B59A6" w:rsidTr="007969C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Default="003B59A6">
            <w:pPr>
              <w:jc w:val="center"/>
            </w:pPr>
            <w:r>
              <w:t>Циљ часа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Pr="003B59A6" w:rsidRDefault="005E3754">
            <w:pPr>
              <w:rPr>
                <w:lang w:val="ru-RU"/>
              </w:rPr>
            </w:pPr>
            <w:r>
              <w:rPr>
                <w:lang w:val="sr-Cyrl-CS"/>
              </w:rPr>
              <w:t>Усвајање знања о слободном препричавању, п</w:t>
            </w:r>
            <w:r>
              <w:rPr>
                <w:lang w:val="ru-RU"/>
              </w:rPr>
              <w:t>одстицање ученика на маштовитост при слободном препричавању и развијање говорне културе ученика.</w:t>
            </w:r>
          </w:p>
        </w:tc>
      </w:tr>
      <w:tr w:rsidR="003B59A6" w:rsidTr="007969C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A6" w:rsidRPr="003B59A6" w:rsidRDefault="003B59A6">
            <w:pPr>
              <w:jc w:val="center"/>
              <w:rPr>
                <w:lang w:val="ru-RU"/>
              </w:rPr>
            </w:pPr>
            <w:r w:rsidRPr="003B59A6">
              <w:rPr>
                <w:lang w:val="ru-RU"/>
              </w:rPr>
              <w:t>Задаци часа:</w:t>
            </w:r>
          </w:p>
          <w:p w:rsidR="003B59A6" w:rsidRPr="003B59A6" w:rsidRDefault="003B59A6">
            <w:pPr>
              <w:jc w:val="center"/>
              <w:rPr>
                <w:i/>
                <w:lang w:val="ru-RU"/>
              </w:rPr>
            </w:pPr>
            <w:r w:rsidRPr="003B59A6">
              <w:rPr>
                <w:i/>
                <w:lang w:val="ru-RU"/>
              </w:rPr>
              <w:t>Образовни</w:t>
            </w:r>
          </w:p>
          <w:p w:rsidR="003B59A6" w:rsidRPr="003B59A6" w:rsidRDefault="003B59A6">
            <w:pPr>
              <w:jc w:val="center"/>
              <w:rPr>
                <w:i/>
                <w:lang w:val="ru-RU"/>
              </w:rPr>
            </w:pPr>
          </w:p>
          <w:p w:rsidR="003B59A6" w:rsidRDefault="003B59A6">
            <w:pPr>
              <w:rPr>
                <w:i/>
                <w:lang w:val="ru-RU"/>
              </w:rPr>
            </w:pPr>
          </w:p>
          <w:p w:rsidR="00EC63C1" w:rsidRDefault="00EC63C1">
            <w:pPr>
              <w:rPr>
                <w:i/>
                <w:lang w:val="ru-RU"/>
              </w:rPr>
            </w:pPr>
          </w:p>
          <w:p w:rsidR="00EC63C1" w:rsidRPr="003B59A6" w:rsidRDefault="00EC63C1">
            <w:pPr>
              <w:rPr>
                <w:i/>
                <w:lang w:val="ru-RU"/>
              </w:rPr>
            </w:pPr>
          </w:p>
          <w:p w:rsidR="003B59A6" w:rsidRPr="003B59A6" w:rsidRDefault="003B59A6">
            <w:pPr>
              <w:rPr>
                <w:i/>
                <w:lang w:val="ru-RU"/>
              </w:rPr>
            </w:pPr>
          </w:p>
          <w:p w:rsidR="003B59A6" w:rsidRPr="003B59A6" w:rsidRDefault="003B59A6">
            <w:pPr>
              <w:jc w:val="center"/>
              <w:rPr>
                <w:i/>
                <w:lang w:val="ru-RU"/>
              </w:rPr>
            </w:pPr>
            <w:r w:rsidRPr="003B59A6">
              <w:rPr>
                <w:i/>
                <w:lang w:val="ru-RU"/>
              </w:rPr>
              <w:t>Функционални</w:t>
            </w:r>
          </w:p>
          <w:p w:rsidR="003B59A6" w:rsidRPr="003B59A6" w:rsidRDefault="003B59A6">
            <w:pPr>
              <w:jc w:val="center"/>
              <w:rPr>
                <w:i/>
                <w:lang w:val="ru-RU"/>
              </w:rPr>
            </w:pPr>
          </w:p>
          <w:p w:rsidR="003B59A6" w:rsidRPr="003B59A6" w:rsidRDefault="003B59A6" w:rsidP="00EC63C1">
            <w:pPr>
              <w:rPr>
                <w:i/>
                <w:lang w:val="ru-RU"/>
              </w:rPr>
            </w:pPr>
          </w:p>
          <w:p w:rsidR="003B59A6" w:rsidRPr="003B59A6" w:rsidRDefault="003B59A6">
            <w:pPr>
              <w:jc w:val="center"/>
              <w:rPr>
                <w:i/>
                <w:lang w:val="ru-RU"/>
              </w:rPr>
            </w:pPr>
          </w:p>
          <w:p w:rsidR="003B59A6" w:rsidRPr="003B59A6" w:rsidRDefault="003B59A6">
            <w:pPr>
              <w:jc w:val="center"/>
              <w:rPr>
                <w:i/>
                <w:lang w:val="ru-RU"/>
              </w:rPr>
            </w:pPr>
          </w:p>
          <w:p w:rsidR="003B59A6" w:rsidRPr="003B59A6" w:rsidRDefault="003B59A6">
            <w:pPr>
              <w:jc w:val="center"/>
              <w:rPr>
                <w:i/>
                <w:lang w:val="ru-RU"/>
              </w:rPr>
            </w:pPr>
          </w:p>
          <w:p w:rsidR="003B59A6" w:rsidRPr="003B59A6" w:rsidRDefault="003B59A6">
            <w:pPr>
              <w:jc w:val="center"/>
              <w:rPr>
                <w:lang w:val="ru-RU"/>
              </w:rPr>
            </w:pPr>
            <w:r w:rsidRPr="003B59A6">
              <w:rPr>
                <w:i/>
                <w:lang w:val="ru-RU"/>
              </w:rPr>
              <w:t>Васпитни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A6" w:rsidRPr="005E3754" w:rsidRDefault="005E3754" w:rsidP="004224B6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>
              <w:rPr>
                <w:lang w:val="sr-Cyrl-CS"/>
              </w:rPr>
              <w:t>Усвајање знања о слободном препричавању; утврђивање знања о поступсима ликова приче и догађајима у причи; подстицање ученика на креативност и маштовитост при истом и развијање њихове говорне културе.</w:t>
            </w:r>
          </w:p>
          <w:p w:rsidR="003B59A6" w:rsidRPr="005E3754" w:rsidRDefault="003B59A6">
            <w:pPr>
              <w:jc w:val="both"/>
              <w:rPr>
                <w:lang w:val="ru-RU"/>
              </w:rPr>
            </w:pPr>
          </w:p>
          <w:p w:rsidR="003B59A6" w:rsidRPr="003B59A6" w:rsidRDefault="003B59A6" w:rsidP="004224B6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3B59A6">
              <w:rPr>
                <w:lang w:val="ru-RU"/>
              </w:rPr>
              <w:t xml:space="preserve">Оспособљавање ученика за </w:t>
            </w:r>
            <w:r w:rsidR="005E3754">
              <w:rPr>
                <w:lang w:val="ru-RU"/>
              </w:rPr>
              <w:t xml:space="preserve">слободно препричавање приче „Врапчић“ </w:t>
            </w:r>
            <w:r w:rsidR="005E3754" w:rsidRPr="005E3754">
              <w:rPr>
                <w:lang w:val="ru-RU"/>
              </w:rPr>
              <w:t xml:space="preserve"> Максим</w:t>
            </w:r>
            <w:r w:rsidR="005E3754">
              <w:rPr>
                <w:lang w:val="sr-Cyrl-CS"/>
              </w:rPr>
              <w:t>а</w:t>
            </w:r>
            <w:r w:rsidR="005E3754">
              <w:rPr>
                <w:lang w:val="ru-RU"/>
              </w:rPr>
              <w:t xml:space="preserve"> Горког; оспособљавање ученика за правилно изражавање при препричавању приче.</w:t>
            </w:r>
          </w:p>
          <w:p w:rsidR="003B59A6" w:rsidRPr="003B59A6" w:rsidRDefault="003B59A6">
            <w:pPr>
              <w:jc w:val="both"/>
              <w:rPr>
                <w:lang w:val="ru-RU"/>
              </w:rPr>
            </w:pPr>
          </w:p>
          <w:p w:rsidR="003B59A6" w:rsidRPr="003B59A6" w:rsidRDefault="003B59A6" w:rsidP="005E3754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3B59A6">
              <w:rPr>
                <w:lang w:val="ru-RU"/>
              </w:rPr>
              <w:t xml:space="preserve">Формирање става ученика </w:t>
            </w:r>
            <w:r w:rsidR="005E3754">
              <w:rPr>
                <w:lang w:val="ru-RU"/>
              </w:rPr>
              <w:t>о важности лепог изражавања.</w:t>
            </w:r>
          </w:p>
        </w:tc>
      </w:tr>
      <w:tr w:rsidR="003B59A6" w:rsidTr="007969C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Default="003B59A6">
            <w:pPr>
              <w:jc w:val="center"/>
            </w:pPr>
            <w:r>
              <w:t>Наставне методе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Pr="003B59A6" w:rsidRDefault="003B59A6">
            <w:pPr>
              <w:rPr>
                <w:lang w:val="ru-RU"/>
              </w:rPr>
            </w:pPr>
            <w:r w:rsidRPr="003B59A6">
              <w:rPr>
                <w:lang w:val="ru-RU"/>
              </w:rPr>
              <w:t>Метода разговора, метода усменог излагања, метода рада на тексту.</w:t>
            </w:r>
          </w:p>
        </w:tc>
      </w:tr>
      <w:tr w:rsidR="003B59A6" w:rsidTr="007969C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Default="003B59A6">
            <w:pPr>
              <w:jc w:val="center"/>
            </w:pPr>
            <w:r>
              <w:t>Наставна средства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A6" w:rsidRDefault="003B59A6"/>
        </w:tc>
      </w:tr>
      <w:tr w:rsidR="003B59A6" w:rsidTr="007969C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Default="003B59A6">
            <w:pPr>
              <w:jc w:val="center"/>
            </w:pPr>
            <w:r>
              <w:t>Литература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Pr="003B59A6" w:rsidRDefault="003B59A6">
            <w:pPr>
              <w:rPr>
                <w:lang w:val="ru-RU"/>
              </w:rPr>
            </w:pPr>
            <w:r w:rsidRPr="003B59A6">
              <w:rPr>
                <w:lang w:val="ru-RU"/>
              </w:rPr>
              <w:t xml:space="preserve">Милатовић, Вук, (2011): </w:t>
            </w:r>
            <w:r w:rsidRPr="003B59A6">
              <w:rPr>
                <w:i/>
                <w:lang w:val="ru-RU"/>
              </w:rPr>
              <w:t>Методика наставе српског језика и књижевности у разредној настави</w:t>
            </w:r>
            <w:r w:rsidRPr="003B59A6">
              <w:rPr>
                <w:lang w:val="ru-RU"/>
              </w:rPr>
              <w:t>, Учитељски факултет, Београд.</w:t>
            </w:r>
          </w:p>
        </w:tc>
      </w:tr>
      <w:tr w:rsidR="003B59A6" w:rsidTr="007969C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Pr="003B59A6" w:rsidRDefault="003B59A6">
            <w:pPr>
              <w:jc w:val="center"/>
              <w:rPr>
                <w:sz w:val="32"/>
                <w:szCs w:val="32"/>
                <w:lang w:val="ru-RU"/>
              </w:rPr>
            </w:pPr>
            <w:r w:rsidRPr="003B59A6">
              <w:rPr>
                <w:sz w:val="32"/>
                <w:szCs w:val="32"/>
                <w:lang w:val="ru-RU"/>
              </w:rPr>
              <w:t>Структура часа са временском артикулацијом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A6" w:rsidRPr="003B59A6" w:rsidRDefault="003B59A6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3B59A6" w:rsidTr="007969C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Default="003B59A6">
            <w:pPr>
              <w:jc w:val="center"/>
            </w:pPr>
            <w:r>
              <w:t>Интелектуално-емоционална припрема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Default="003B59A6">
            <w:r>
              <w:t xml:space="preserve">      </w:t>
            </w:r>
            <w:r w:rsidR="00606C43">
              <w:t xml:space="preserve">                               </w:t>
            </w:r>
            <w:r w:rsidR="00606C43">
              <w:rPr>
                <w:lang w:val="sr-Cyrl-CS"/>
              </w:rPr>
              <w:t>2</w:t>
            </w:r>
            <w:r>
              <w:t xml:space="preserve"> минута</w:t>
            </w:r>
          </w:p>
        </w:tc>
      </w:tr>
      <w:tr w:rsidR="003B59A6" w:rsidTr="007969C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Default="003B59A6">
            <w:pPr>
              <w:jc w:val="center"/>
            </w:pPr>
            <w:r>
              <w:t>Најава наставне јединице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Default="003B59A6">
            <w:r>
              <w:t xml:space="preserve">                                     1 минут</w:t>
            </w:r>
          </w:p>
        </w:tc>
      </w:tr>
      <w:tr w:rsidR="003B59A6" w:rsidTr="007969C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Pr="00606C43" w:rsidRDefault="00606C4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Гласно читање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Default="003B59A6">
            <w:r>
              <w:t xml:space="preserve">     </w:t>
            </w:r>
            <w:r w:rsidR="00606C43">
              <w:t xml:space="preserve">                               </w:t>
            </w:r>
            <w:r w:rsidR="00606C43">
              <w:rPr>
                <w:lang w:val="sr-Cyrl-CS"/>
              </w:rPr>
              <w:t>6</w:t>
            </w:r>
            <w:r>
              <w:t xml:space="preserve"> минута</w:t>
            </w:r>
          </w:p>
        </w:tc>
      </w:tr>
      <w:tr w:rsidR="003B59A6" w:rsidTr="007969C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Pr="003B59A6" w:rsidRDefault="00606C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Понављање анализе приче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Default="003B59A6">
            <w:r w:rsidRPr="003B59A6">
              <w:rPr>
                <w:lang w:val="ru-RU"/>
              </w:rPr>
              <w:t xml:space="preserve">                                    </w:t>
            </w:r>
            <w:r w:rsidR="00606C43">
              <w:rPr>
                <w:lang w:val="sr-Cyrl-CS"/>
              </w:rPr>
              <w:t>5</w:t>
            </w:r>
            <w:r>
              <w:t xml:space="preserve"> минута</w:t>
            </w:r>
          </w:p>
        </w:tc>
      </w:tr>
      <w:tr w:rsidR="003B59A6" w:rsidTr="007969C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Pr="00606C43" w:rsidRDefault="00606C4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Упутства и препричавање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Default="003B59A6">
            <w:r>
              <w:t xml:space="preserve">     </w:t>
            </w:r>
            <w:r w:rsidR="00606C43">
              <w:t xml:space="preserve">                               </w:t>
            </w:r>
            <w:r w:rsidR="00606C43">
              <w:rPr>
                <w:lang w:val="sr-Cyrl-CS"/>
              </w:rPr>
              <w:t>6</w:t>
            </w:r>
            <w:r>
              <w:t xml:space="preserve"> минута</w:t>
            </w:r>
          </w:p>
        </w:tc>
      </w:tr>
      <w:tr w:rsidR="003B59A6" w:rsidTr="007969C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Pr="003B59A6" w:rsidRDefault="00606C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Упутства и слободно препричавање - усмено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Default="003B59A6">
            <w:r w:rsidRPr="003B59A6">
              <w:rPr>
                <w:lang w:val="ru-RU"/>
              </w:rPr>
              <w:t xml:space="preserve">                                    </w:t>
            </w:r>
            <w:r w:rsidR="00606C43">
              <w:rPr>
                <w:lang w:val="sr-Cyrl-CS"/>
              </w:rPr>
              <w:t>8</w:t>
            </w:r>
            <w:r>
              <w:t xml:space="preserve"> минута</w:t>
            </w:r>
          </w:p>
        </w:tc>
      </w:tr>
      <w:tr w:rsidR="003B59A6" w:rsidTr="007969C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Pr="00606C43" w:rsidRDefault="00606C4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Писмено слободно препричавање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Default="003B59A6">
            <w:r>
              <w:t xml:space="preserve">     </w:t>
            </w:r>
            <w:r w:rsidR="00606C43">
              <w:t xml:space="preserve">                              </w:t>
            </w:r>
            <w:r w:rsidR="00606C43">
              <w:rPr>
                <w:lang w:val="sr-Cyrl-CS"/>
              </w:rPr>
              <w:t>8</w:t>
            </w:r>
            <w:r>
              <w:t xml:space="preserve"> минута</w:t>
            </w:r>
          </w:p>
        </w:tc>
      </w:tr>
      <w:tr w:rsidR="003B59A6" w:rsidTr="007969C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Pr="00606C43" w:rsidRDefault="00606C4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Читање и коментарисање радова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Default="003B59A6">
            <w:r>
              <w:t xml:space="preserve">     </w:t>
            </w:r>
            <w:r w:rsidR="00606C43">
              <w:t xml:space="preserve">                               </w:t>
            </w:r>
            <w:r w:rsidR="00606C43">
              <w:rPr>
                <w:lang w:val="sr-Cyrl-CS"/>
              </w:rPr>
              <w:t>8</w:t>
            </w:r>
            <w:r>
              <w:t xml:space="preserve"> минута</w:t>
            </w:r>
          </w:p>
        </w:tc>
      </w:tr>
      <w:tr w:rsidR="003B59A6" w:rsidTr="007969C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Default="003B59A6">
            <w:pPr>
              <w:jc w:val="center"/>
            </w:pPr>
            <w:r>
              <w:t>Домаћи задатак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Default="003B59A6">
            <w:r>
              <w:t xml:space="preserve">                                    1 минут</w:t>
            </w:r>
          </w:p>
        </w:tc>
      </w:tr>
      <w:tr w:rsidR="003B59A6" w:rsidTr="007969C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Default="003B59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Ток часа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A6" w:rsidRDefault="003B59A6">
            <w:pPr>
              <w:jc w:val="center"/>
            </w:pPr>
          </w:p>
        </w:tc>
      </w:tr>
      <w:tr w:rsidR="003B59A6" w:rsidTr="007969C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Default="003B59A6">
            <w:pPr>
              <w:jc w:val="center"/>
            </w:pPr>
            <w:r>
              <w:t>Интелектуално-емоционална припрема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Default="003B59A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Разговарам са ученицима на тему послушности. Питам их:</w:t>
            </w:r>
          </w:p>
          <w:p w:rsidR="003B59A6" w:rsidRPr="003B59A6" w:rsidRDefault="003B59A6" w:rsidP="003B59A6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ru-RU"/>
              </w:rPr>
            </w:pPr>
            <w:r w:rsidRPr="003B59A6">
              <w:rPr>
                <w:lang w:val="ru-RU"/>
              </w:rPr>
              <w:t>Да ли увек слушате своје родитеље?</w:t>
            </w:r>
          </w:p>
          <w:p w:rsidR="003B59A6" w:rsidRDefault="003B59A6" w:rsidP="003B59A6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ru-RU"/>
              </w:rPr>
            </w:pPr>
            <w:r w:rsidRPr="003B59A6">
              <w:rPr>
                <w:lang w:val="ru-RU"/>
              </w:rPr>
              <w:lastRenderedPageBreak/>
              <w:t>Наведите неку ситуацију када их нисте послушали.</w:t>
            </w:r>
          </w:p>
          <w:p w:rsidR="003B59A6" w:rsidRDefault="003B59A6" w:rsidP="003B59A6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Како сте се осећали након тога?</w:t>
            </w:r>
          </w:p>
          <w:p w:rsidR="003B59A6" w:rsidRPr="003B59A6" w:rsidRDefault="003B59A6" w:rsidP="003B59A6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А шта мислите, како су се осећали ваши родитељи?</w:t>
            </w:r>
          </w:p>
        </w:tc>
      </w:tr>
      <w:tr w:rsidR="003B59A6" w:rsidTr="007969C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Pr="003B59A6" w:rsidRDefault="003B59A6">
            <w:pPr>
              <w:jc w:val="center"/>
              <w:rPr>
                <w:lang w:val="ru-RU"/>
              </w:rPr>
            </w:pPr>
            <w:r w:rsidRPr="003B59A6">
              <w:rPr>
                <w:lang w:val="ru-RU"/>
              </w:rPr>
              <w:lastRenderedPageBreak/>
              <w:t>Најава наставне јединице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Pr="003B59A6" w:rsidRDefault="003B59A6" w:rsidP="00423C12">
            <w:pPr>
              <w:jc w:val="both"/>
              <w:rPr>
                <w:lang w:val="ru-RU"/>
              </w:rPr>
            </w:pPr>
            <w:r w:rsidRPr="003B59A6">
              <w:rPr>
                <w:lang w:val="ru-RU"/>
              </w:rPr>
              <w:t xml:space="preserve">Данас ћемо </w:t>
            </w:r>
            <w:r w:rsidR="00423C12">
              <w:rPr>
                <w:lang w:val="ru-RU"/>
              </w:rPr>
              <w:t xml:space="preserve">слободно препричавати </w:t>
            </w:r>
            <w:r>
              <w:rPr>
                <w:lang w:val="ru-RU"/>
              </w:rPr>
              <w:t>причу</w:t>
            </w:r>
            <w:r w:rsidRPr="003B59A6">
              <w:rPr>
                <w:lang w:val="ru-RU"/>
              </w:rPr>
              <w:t xml:space="preserve"> „Вр</w:t>
            </w:r>
            <w:r w:rsidR="005E3754">
              <w:rPr>
                <w:lang w:val="ru-RU"/>
              </w:rPr>
              <w:t>апчић“ Максима Горког. Наслов за</w:t>
            </w:r>
            <w:r w:rsidRPr="003B59A6">
              <w:rPr>
                <w:lang w:val="ru-RU"/>
              </w:rPr>
              <w:t>писујем на табли, а ученици у својим свескама.</w:t>
            </w:r>
          </w:p>
        </w:tc>
      </w:tr>
      <w:tr w:rsidR="003B59A6" w:rsidTr="007969C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Pr="003B59A6" w:rsidRDefault="003B59A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Ученичко читање приче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Pr="003B59A6" w:rsidRDefault="003B59A6" w:rsidP="003B59A6">
            <w:pPr>
              <w:jc w:val="both"/>
              <w:rPr>
                <w:lang w:val="ru-RU"/>
              </w:rPr>
            </w:pPr>
            <w:r w:rsidRPr="003B59A6">
              <w:rPr>
                <w:lang w:val="ru-RU"/>
              </w:rPr>
              <w:t xml:space="preserve">Говорим ученицима да </w:t>
            </w:r>
            <w:r>
              <w:rPr>
                <w:lang w:val="ru-RU"/>
              </w:rPr>
              <w:t xml:space="preserve">ће сада гласно читати причу </w:t>
            </w:r>
            <w:r w:rsidRPr="003B59A6">
              <w:rPr>
                <w:lang w:val="ru-RU"/>
              </w:rPr>
              <w:t>„Врапчић“</w:t>
            </w:r>
            <w:r>
              <w:rPr>
                <w:lang w:val="ru-RU"/>
              </w:rPr>
              <w:t>. Један ученик гласно чита, а остали прате. Изговарам име ученика који наставља да чита од дела докле је претходни ученик прочитао. Причу читамо два пута.</w:t>
            </w:r>
          </w:p>
        </w:tc>
      </w:tr>
      <w:tr w:rsidR="003B59A6" w:rsidTr="00606C43">
        <w:trPr>
          <w:trHeight w:val="992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Default="003B59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Кратко понављање анализе приче од претходног часа</w:t>
            </w:r>
          </w:p>
          <w:p w:rsidR="00423C12" w:rsidRDefault="00423C12">
            <w:pPr>
              <w:jc w:val="center"/>
              <w:rPr>
                <w:lang w:val="ru-RU"/>
              </w:rPr>
            </w:pPr>
          </w:p>
          <w:p w:rsidR="00423C12" w:rsidRDefault="00423C12">
            <w:pPr>
              <w:jc w:val="center"/>
              <w:rPr>
                <w:lang w:val="ru-RU"/>
              </w:rPr>
            </w:pPr>
          </w:p>
          <w:p w:rsidR="00423C12" w:rsidRDefault="00423C12">
            <w:pPr>
              <w:jc w:val="center"/>
              <w:rPr>
                <w:lang w:val="ru-RU"/>
              </w:rPr>
            </w:pPr>
          </w:p>
          <w:p w:rsidR="00423C12" w:rsidRDefault="00423C12">
            <w:pPr>
              <w:jc w:val="center"/>
              <w:rPr>
                <w:lang w:val="ru-RU"/>
              </w:rPr>
            </w:pPr>
          </w:p>
          <w:p w:rsidR="00423C12" w:rsidRDefault="00423C12">
            <w:pPr>
              <w:jc w:val="center"/>
              <w:rPr>
                <w:lang w:val="ru-RU"/>
              </w:rPr>
            </w:pPr>
          </w:p>
          <w:p w:rsidR="00423C12" w:rsidRDefault="00423C12">
            <w:pPr>
              <w:jc w:val="center"/>
              <w:rPr>
                <w:lang w:val="ru-RU"/>
              </w:rPr>
            </w:pPr>
          </w:p>
          <w:p w:rsidR="00423C12" w:rsidRDefault="00423C12">
            <w:pPr>
              <w:jc w:val="center"/>
              <w:rPr>
                <w:lang w:val="ru-RU"/>
              </w:rPr>
            </w:pPr>
          </w:p>
          <w:p w:rsidR="00423C12" w:rsidRDefault="00423C12">
            <w:pPr>
              <w:jc w:val="center"/>
              <w:rPr>
                <w:lang w:val="ru-RU"/>
              </w:rPr>
            </w:pPr>
          </w:p>
          <w:p w:rsidR="00423C12" w:rsidRDefault="00423C12">
            <w:pPr>
              <w:jc w:val="center"/>
              <w:rPr>
                <w:lang w:val="ru-RU"/>
              </w:rPr>
            </w:pPr>
          </w:p>
          <w:p w:rsidR="00423C12" w:rsidRDefault="00423C12">
            <w:pPr>
              <w:jc w:val="center"/>
              <w:rPr>
                <w:lang w:val="ru-RU"/>
              </w:rPr>
            </w:pPr>
          </w:p>
          <w:p w:rsidR="00423C12" w:rsidRDefault="00423C12">
            <w:pPr>
              <w:jc w:val="center"/>
              <w:rPr>
                <w:lang w:val="ru-RU"/>
              </w:rPr>
            </w:pPr>
          </w:p>
          <w:p w:rsidR="00423C12" w:rsidRDefault="00423C12">
            <w:pPr>
              <w:jc w:val="center"/>
              <w:rPr>
                <w:lang w:val="ru-RU"/>
              </w:rPr>
            </w:pPr>
          </w:p>
          <w:p w:rsidR="00423C12" w:rsidRDefault="00423C12">
            <w:pPr>
              <w:jc w:val="center"/>
              <w:rPr>
                <w:lang w:val="ru-RU"/>
              </w:rPr>
            </w:pPr>
          </w:p>
          <w:p w:rsidR="00423C12" w:rsidRDefault="00423C12">
            <w:pPr>
              <w:jc w:val="center"/>
              <w:rPr>
                <w:lang w:val="ru-RU"/>
              </w:rPr>
            </w:pPr>
          </w:p>
          <w:p w:rsidR="00EC63C1" w:rsidRDefault="00EC63C1">
            <w:pPr>
              <w:jc w:val="center"/>
              <w:rPr>
                <w:lang w:val="ru-RU"/>
              </w:rPr>
            </w:pPr>
          </w:p>
          <w:p w:rsidR="00EC63C1" w:rsidRDefault="00EC63C1">
            <w:pPr>
              <w:jc w:val="center"/>
              <w:rPr>
                <w:lang w:val="ru-RU"/>
              </w:rPr>
            </w:pPr>
          </w:p>
          <w:p w:rsidR="00EC63C1" w:rsidRDefault="00EC63C1">
            <w:pPr>
              <w:jc w:val="center"/>
              <w:rPr>
                <w:lang w:val="ru-RU"/>
              </w:rPr>
            </w:pPr>
          </w:p>
          <w:p w:rsidR="00EC63C1" w:rsidRDefault="00EC63C1">
            <w:pPr>
              <w:jc w:val="center"/>
              <w:rPr>
                <w:lang w:val="ru-RU"/>
              </w:rPr>
            </w:pPr>
          </w:p>
          <w:p w:rsidR="00EC63C1" w:rsidRDefault="00EC63C1">
            <w:pPr>
              <w:jc w:val="center"/>
              <w:rPr>
                <w:lang w:val="ru-RU"/>
              </w:rPr>
            </w:pPr>
          </w:p>
          <w:p w:rsidR="00EC63C1" w:rsidRDefault="00EC63C1">
            <w:pPr>
              <w:jc w:val="center"/>
              <w:rPr>
                <w:lang w:val="ru-RU"/>
              </w:rPr>
            </w:pPr>
          </w:p>
          <w:p w:rsidR="00423C12" w:rsidRDefault="00423C12">
            <w:pPr>
              <w:jc w:val="center"/>
              <w:rPr>
                <w:lang w:val="ru-RU"/>
              </w:rPr>
            </w:pPr>
          </w:p>
          <w:p w:rsidR="00423C12" w:rsidRDefault="00423C12">
            <w:pPr>
              <w:jc w:val="center"/>
              <w:rPr>
                <w:lang w:val="ru-RU"/>
              </w:rPr>
            </w:pPr>
          </w:p>
          <w:p w:rsidR="00423C12" w:rsidRDefault="00423C12">
            <w:pPr>
              <w:jc w:val="center"/>
              <w:rPr>
                <w:lang w:val="ru-RU"/>
              </w:rPr>
            </w:pPr>
          </w:p>
          <w:p w:rsidR="00423C12" w:rsidRDefault="00423C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 Пудика и лик мајке врабице</w:t>
            </w:r>
          </w:p>
          <w:p w:rsidR="00EC63C1" w:rsidRPr="00EC63C1" w:rsidRDefault="00EC63C1">
            <w:pPr>
              <w:jc w:val="center"/>
              <w:rPr>
                <w:i/>
                <w:lang w:val="ru-RU"/>
              </w:rPr>
            </w:pPr>
            <w:r w:rsidRPr="00EC63C1">
              <w:rPr>
                <w:i/>
                <w:lang w:val="ru-RU"/>
              </w:rPr>
              <w:t>(подсећамо се само њихових особина јер су они носиоци приче)</w:t>
            </w:r>
          </w:p>
          <w:p w:rsidR="00423C12" w:rsidRDefault="00423C12">
            <w:pPr>
              <w:jc w:val="center"/>
              <w:rPr>
                <w:lang w:val="ru-RU"/>
              </w:rPr>
            </w:pPr>
          </w:p>
          <w:p w:rsidR="00423C12" w:rsidRDefault="00423C12">
            <w:pPr>
              <w:jc w:val="center"/>
              <w:rPr>
                <w:lang w:val="ru-RU"/>
              </w:rPr>
            </w:pPr>
          </w:p>
          <w:p w:rsidR="00423C12" w:rsidRDefault="00423C12" w:rsidP="00EC63C1">
            <w:pPr>
              <w:rPr>
                <w:lang w:val="ru-RU"/>
              </w:rPr>
            </w:pPr>
          </w:p>
          <w:p w:rsidR="00423C12" w:rsidRPr="003B59A6" w:rsidRDefault="00423C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Порука приче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Default="003B59A6" w:rsidP="003B59A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Питам ученике.</w:t>
            </w:r>
          </w:p>
          <w:p w:rsidR="003B59A6" w:rsidRDefault="003B59A6" w:rsidP="003B59A6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Ко је Пудик? (мали врабац)</w:t>
            </w:r>
          </w:p>
          <w:p w:rsidR="003B59A6" w:rsidRDefault="003B59A6" w:rsidP="003B59A6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Како се он понаша? (као дете, нестрпљив је и стално нешто запиткује)</w:t>
            </w:r>
          </w:p>
          <w:p w:rsidR="00423C12" w:rsidRDefault="00423C12" w:rsidP="003B59A6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Пронађи у тексту реченицу која најјасније показује да је Пудик мали и незрео и објасни зашто си одабрао ту реченицу.</w:t>
            </w:r>
            <w:r w:rsidR="00EC63C1">
              <w:rPr>
                <w:lang w:val="ru-RU"/>
              </w:rPr>
              <w:t xml:space="preserve"> (имаћемо различите одговоре; желим да ученици самостално изаберу реченицу и објасне зашто су је изабрали)</w:t>
            </w:r>
          </w:p>
          <w:p w:rsidR="003B59A6" w:rsidRDefault="00423C12" w:rsidP="003B59A6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Какви су његови родитељи? (брижни и пожртвовани)</w:t>
            </w:r>
          </w:p>
          <w:p w:rsidR="00423C12" w:rsidRDefault="00423C12" w:rsidP="003B59A6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Да ли Пудик то поштује? (не)</w:t>
            </w:r>
          </w:p>
          <w:p w:rsidR="00423C12" w:rsidRDefault="00423C12" w:rsidP="003B59A6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Објасни. (да поштује, он би их слушао и не би довео себе у опасност)</w:t>
            </w:r>
          </w:p>
          <w:p w:rsidR="00423C12" w:rsidRDefault="00423C12" w:rsidP="003B59A6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У каквој опасности се Пудик нашао? (пао је пред мачку и она је хтела да га поједе)</w:t>
            </w:r>
          </w:p>
          <w:p w:rsidR="00423C12" w:rsidRDefault="00423C12" w:rsidP="00423C12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Како је успео да побегне? (мајка га је спасила, борила се са мачком, а он је полетео)</w:t>
            </w:r>
          </w:p>
          <w:p w:rsidR="00EC63C1" w:rsidRDefault="00EC63C1" w:rsidP="00423C12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Шта је рекао мајци након што га је спасила од мачке? (да се не може све одједном научити)</w:t>
            </w:r>
          </w:p>
          <w:p w:rsidR="00EC63C1" w:rsidRDefault="00EC63C1" w:rsidP="00423C12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Како схваташ ту реченицу?</w:t>
            </w:r>
          </w:p>
          <w:p w:rsidR="00423C12" w:rsidRDefault="00423C12" w:rsidP="00423C12">
            <w:pPr>
              <w:jc w:val="both"/>
              <w:rPr>
                <w:lang w:val="ru-RU"/>
              </w:rPr>
            </w:pPr>
          </w:p>
          <w:p w:rsidR="00423C12" w:rsidRPr="005E3754" w:rsidRDefault="00423C12" w:rsidP="005E3754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Које особине има Пудик? (незрео, непажљив, непослушан, радознао...)</w:t>
            </w:r>
          </w:p>
          <w:p w:rsidR="00423C12" w:rsidRDefault="00423C12" w:rsidP="00423C12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Које особине има мајка врабица? (брижна, пожртвована, стрпљива, храбра...)</w:t>
            </w:r>
          </w:p>
          <w:p w:rsidR="00423C12" w:rsidRPr="00423C12" w:rsidRDefault="00423C12" w:rsidP="00423C12">
            <w:pPr>
              <w:pStyle w:val="ListParagraph"/>
              <w:rPr>
                <w:lang w:val="ru-RU"/>
              </w:rPr>
            </w:pPr>
          </w:p>
          <w:p w:rsidR="00423C12" w:rsidRDefault="00423C12" w:rsidP="00423C12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Шта смо научили из ове приче? Које поруке смо записали? (У животу треба слушати одрасле, а посебно родитеље.</w:t>
            </w:r>
          </w:p>
          <w:p w:rsidR="00423C12" w:rsidRPr="00423C12" w:rsidRDefault="00D42716" w:rsidP="00D42716">
            <w:pPr>
              <w:ind w:left="720"/>
              <w:jc w:val="both"/>
              <w:rPr>
                <w:lang w:val="ru-RU"/>
              </w:rPr>
            </w:pPr>
            <w:r>
              <w:rPr>
                <w:lang w:val="ru-RU"/>
              </w:rPr>
              <w:t>Тешко оном ко не зна, а учити се не да.)</w:t>
            </w:r>
          </w:p>
        </w:tc>
      </w:tr>
      <w:tr w:rsidR="00A93909" w:rsidTr="007969C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3" w:rsidRDefault="00606C43">
            <w:pPr>
              <w:jc w:val="center"/>
              <w:rPr>
                <w:lang w:val="ru-RU"/>
              </w:rPr>
            </w:pPr>
          </w:p>
          <w:p w:rsidR="00A93909" w:rsidRDefault="00A939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Ученичко препричавање приче и </w:t>
            </w:r>
            <w:r>
              <w:rPr>
                <w:lang w:val="ru-RU"/>
              </w:rPr>
              <w:lastRenderedPageBreak/>
              <w:t>упутства за исто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9" w:rsidRDefault="00A939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Говорим им да ће сада препричати причу. Једно, двоје ученика препричава. Дајем упутства за </w:t>
            </w:r>
            <w:r>
              <w:rPr>
                <w:lang w:val="ru-RU"/>
              </w:rPr>
              <w:lastRenderedPageBreak/>
              <w:t xml:space="preserve">правила усменог излагања. </w:t>
            </w:r>
          </w:p>
          <w:p w:rsidR="00A93909" w:rsidRDefault="00A939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Од којих делова треба да се састоји препричавање? (увода, разраде и закључка)</w:t>
            </w:r>
          </w:p>
          <w:p w:rsidR="00A93909" w:rsidRDefault="00A939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Шта је увод? (део који садржи назнаке о томе шта ћемо препричавати</w:t>
            </w:r>
          </w:p>
        </w:tc>
      </w:tr>
      <w:tr w:rsidR="003B59A6" w:rsidTr="007969C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A6" w:rsidRPr="00423C12" w:rsidRDefault="00D427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Упутства за слободно препричавање</w:t>
            </w:r>
          </w:p>
          <w:p w:rsidR="003B59A6" w:rsidRPr="00423C12" w:rsidRDefault="003B59A6">
            <w:pPr>
              <w:jc w:val="center"/>
              <w:rPr>
                <w:lang w:val="ru-RU"/>
              </w:rPr>
            </w:pPr>
          </w:p>
          <w:p w:rsidR="003B59A6" w:rsidRPr="00423C12" w:rsidRDefault="003B59A6">
            <w:pPr>
              <w:jc w:val="center"/>
              <w:rPr>
                <w:lang w:val="ru-RU"/>
              </w:rPr>
            </w:pPr>
          </w:p>
          <w:p w:rsidR="003B59A6" w:rsidRPr="00423C12" w:rsidRDefault="003B59A6">
            <w:pPr>
              <w:jc w:val="center"/>
              <w:rPr>
                <w:lang w:val="ru-RU"/>
              </w:rPr>
            </w:pPr>
          </w:p>
          <w:p w:rsidR="003B59A6" w:rsidRPr="00423C12" w:rsidRDefault="003B59A6">
            <w:pPr>
              <w:jc w:val="center"/>
              <w:rPr>
                <w:lang w:val="ru-RU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16" w:rsidRPr="00D42716" w:rsidRDefault="00EC63C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Питам их да ли знају ш</w:t>
            </w:r>
            <w:r w:rsidR="00D42716">
              <w:rPr>
                <w:lang w:val="ru-RU"/>
              </w:rPr>
              <w:t>та значи слободно препричавати. Ако не знају, објашњавам да то значи препричати текст са могућношћу мењања ситуација, поступака ликова и слично, али да препричана верзија јасно указује о ком тексту се ради. Дакле, можемо мењати текст, али његова суштина мора остати.</w:t>
            </w:r>
            <w:r w:rsidR="007969CE">
              <w:rPr>
                <w:lang w:val="ru-RU"/>
              </w:rPr>
              <w:t xml:space="preserve"> Када неко чује препричани текст, потребно је да на основу тога закључи који текст је препричан. Тада знамо да смо успешно слободно препричали дати текст.</w:t>
            </w:r>
          </w:p>
        </w:tc>
      </w:tr>
      <w:tr w:rsidR="003B59A6" w:rsidTr="007969C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A6" w:rsidRPr="00D42716" w:rsidRDefault="00D427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Усмено препричавање приче</w:t>
            </w:r>
          </w:p>
          <w:p w:rsidR="003B59A6" w:rsidRPr="00D42716" w:rsidRDefault="003B59A6">
            <w:pPr>
              <w:jc w:val="center"/>
              <w:rPr>
                <w:lang w:val="ru-RU"/>
              </w:rPr>
            </w:pPr>
            <w:r w:rsidRPr="00D42716">
              <w:rPr>
                <w:lang w:val="ru-RU"/>
              </w:rPr>
              <w:t xml:space="preserve">                                         </w:t>
            </w:r>
          </w:p>
          <w:p w:rsidR="003B59A6" w:rsidRPr="00D42716" w:rsidRDefault="003B59A6">
            <w:pPr>
              <w:jc w:val="center"/>
              <w:rPr>
                <w:lang w:val="ru-RU"/>
              </w:rPr>
            </w:pPr>
          </w:p>
          <w:p w:rsidR="003B59A6" w:rsidRPr="00D42716" w:rsidRDefault="003B59A6">
            <w:pPr>
              <w:jc w:val="center"/>
              <w:rPr>
                <w:lang w:val="ru-RU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A6" w:rsidRPr="00D42716" w:rsidRDefault="00D42716" w:rsidP="00D4271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Неколико ученика слободно препричава причу, а остали пажљиво слушају и касније коментаришу шта није било добро, шта јесте и слично. Подсећам ученике да је потребно да имају увод где ће нас увести у своју причу, затим разраду у којој ће имати заплет и закључак који може бити порука или може указивати на оно што смо научили из те приче. Такође им указујем на важност јасног, гласног и разговетног говорења.</w:t>
            </w:r>
          </w:p>
        </w:tc>
      </w:tr>
      <w:tr w:rsidR="003B59A6" w:rsidTr="007969CE">
        <w:trPr>
          <w:trHeight w:val="1448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A6" w:rsidRDefault="00D42716">
            <w:pPr>
              <w:jc w:val="center"/>
            </w:pPr>
            <w:r>
              <w:rPr>
                <w:lang w:val="ru-RU"/>
              </w:rPr>
              <w:t xml:space="preserve"> Писмено препричавање приче</w:t>
            </w:r>
          </w:p>
          <w:p w:rsidR="003B59A6" w:rsidRDefault="003B59A6"/>
          <w:p w:rsidR="003B59A6" w:rsidRDefault="003B59A6"/>
          <w:p w:rsidR="003B59A6" w:rsidRDefault="003B59A6"/>
          <w:p w:rsidR="003B59A6" w:rsidRDefault="003B59A6"/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Default="00D4271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Сада ученици у свескама препричавају причу. Добијају упутство да обрате пажњу на велико слово, зарез, тачку и остало.</w:t>
            </w:r>
          </w:p>
          <w:p w:rsidR="00D42716" w:rsidRDefault="00D4271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Напомињем да је потребно да имају увод, разраду и закључак.</w:t>
            </w:r>
          </w:p>
          <w:p w:rsidR="00D42716" w:rsidRPr="003B59A6" w:rsidRDefault="00D42716">
            <w:pPr>
              <w:jc w:val="both"/>
              <w:rPr>
                <w:lang w:val="ru-RU"/>
              </w:rPr>
            </w:pPr>
          </w:p>
        </w:tc>
      </w:tr>
      <w:tr w:rsidR="003B59A6" w:rsidTr="00606C43">
        <w:trPr>
          <w:trHeight w:val="708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A6" w:rsidRPr="00D42716" w:rsidRDefault="00D427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Читање </w:t>
            </w:r>
            <w:r w:rsidR="00606C43">
              <w:rPr>
                <w:lang w:val="ru-RU"/>
              </w:rPr>
              <w:t xml:space="preserve"> и коментарисање </w:t>
            </w:r>
            <w:r>
              <w:rPr>
                <w:lang w:val="ru-RU"/>
              </w:rPr>
              <w:t>радова</w:t>
            </w:r>
          </w:p>
          <w:p w:rsidR="003B59A6" w:rsidRPr="00D42716" w:rsidRDefault="003B59A6">
            <w:pPr>
              <w:rPr>
                <w:lang w:val="ru-RU"/>
              </w:rPr>
            </w:pPr>
          </w:p>
          <w:p w:rsidR="003B59A6" w:rsidRPr="00D42716" w:rsidRDefault="003B59A6">
            <w:pPr>
              <w:rPr>
                <w:lang w:val="ru-RU"/>
              </w:rPr>
            </w:pPr>
          </w:p>
          <w:p w:rsidR="003B59A6" w:rsidRPr="00D42716" w:rsidRDefault="003B59A6">
            <w:pPr>
              <w:rPr>
                <w:lang w:val="ru-RU"/>
              </w:rPr>
            </w:pPr>
          </w:p>
          <w:p w:rsidR="003B59A6" w:rsidRPr="00D42716" w:rsidRDefault="003B59A6">
            <w:pPr>
              <w:rPr>
                <w:lang w:val="ru-RU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Default="00D4271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Ученици читају своје радове и једни друге слушају. Потом анализирамо сваки рад (увод, разраду, закључак, ред речи у реченици, редослед реченица, њихова формулација, начин на који је прочитано...)</w:t>
            </w:r>
            <w:r w:rsidR="003B59A6" w:rsidRPr="00D42716">
              <w:rPr>
                <w:lang w:val="ru-RU"/>
              </w:rPr>
              <w:t xml:space="preserve"> </w:t>
            </w:r>
          </w:p>
          <w:p w:rsidR="007969CE" w:rsidRDefault="007969C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Анализирамо шта је новина у причи, чији поступци су промењени, да ли има нових ликова и слично.</w:t>
            </w:r>
          </w:p>
          <w:p w:rsidR="007969CE" w:rsidRPr="00D42716" w:rsidRDefault="007969C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Закључујемо да ли је слободно препричавање било успешно, односно да ли бисмо на основу препричаног могли закључити о којој причи се ради. Ако можемо, онда је слободно препричавање било добро.</w:t>
            </w:r>
          </w:p>
        </w:tc>
      </w:tr>
      <w:tr w:rsidR="003B59A6" w:rsidTr="007969CE">
        <w:trPr>
          <w:trHeight w:val="699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Default="003B59A6">
            <w:pPr>
              <w:jc w:val="center"/>
            </w:pPr>
            <w:r>
              <w:t>Домаћи задатак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6" w:rsidRPr="003B59A6" w:rsidRDefault="007969C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 домаћи имају да доврше препричавање код куће.</w:t>
            </w:r>
          </w:p>
        </w:tc>
      </w:tr>
    </w:tbl>
    <w:p w:rsidR="00487F02" w:rsidRDefault="00487F02"/>
    <w:tbl>
      <w:tblPr>
        <w:tblStyle w:val="TableGrid"/>
        <w:tblW w:w="0" w:type="auto"/>
        <w:tblLook w:val="04A0"/>
      </w:tblPr>
      <w:tblGrid>
        <w:gridCol w:w="5576"/>
      </w:tblGrid>
      <w:tr w:rsidR="00CF570D" w:rsidTr="00CF570D">
        <w:trPr>
          <w:trHeight w:val="3544"/>
        </w:trPr>
        <w:tc>
          <w:tcPr>
            <w:tcW w:w="5576" w:type="dxa"/>
          </w:tcPr>
          <w:p w:rsidR="00CF570D" w:rsidRDefault="00CF570D" w:rsidP="00CF57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Врапчић</w:t>
            </w:r>
          </w:p>
          <w:p w:rsidR="00CF570D" w:rsidRDefault="00CF570D" w:rsidP="00CF57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Максим Горки</w:t>
            </w:r>
          </w:p>
          <w:p w:rsidR="00CF570D" w:rsidRPr="00CF570D" w:rsidRDefault="00CF570D" w:rsidP="00CF57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-слободно препричавање-</w:t>
            </w:r>
          </w:p>
        </w:tc>
      </w:tr>
    </w:tbl>
    <w:p w:rsidR="00CF570D" w:rsidRDefault="00CF570D"/>
    <w:sectPr w:rsidR="00CF570D" w:rsidSect="00487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1F5"/>
    <w:multiLevelType w:val="hybridMultilevel"/>
    <w:tmpl w:val="CCC8B224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53B4B"/>
    <w:multiLevelType w:val="hybridMultilevel"/>
    <w:tmpl w:val="B73AA5F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377D6"/>
    <w:multiLevelType w:val="hybridMultilevel"/>
    <w:tmpl w:val="2F28828C"/>
    <w:lvl w:ilvl="0" w:tplc="1BD8806A">
      <w:start w:val="1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F6E1C"/>
    <w:multiLevelType w:val="hybridMultilevel"/>
    <w:tmpl w:val="03F04786"/>
    <w:lvl w:ilvl="0" w:tplc="1BD8806A">
      <w:start w:val="1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B070B"/>
    <w:multiLevelType w:val="hybridMultilevel"/>
    <w:tmpl w:val="665C2C44"/>
    <w:lvl w:ilvl="0" w:tplc="66A07C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6C427B"/>
    <w:multiLevelType w:val="hybridMultilevel"/>
    <w:tmpl w:val="F40637B4"/>
    <w:lvl w:ilvl="0" w:tplc="1BD8806A">
      <w:start w:val="1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59A6"/>
    <w:rsid w:val="000F1396"/>
    <w:rsid w:val="00106321"/>
    <w:rsid w:val="0015790B"/>
    <w:rsid w:val="001E2203"/>
    <w:rsid w:val="003009A0"/>
    <w:rsid w:val="003B59A6"/>
    <w:rsid w:val="003C3346"/>
    <w:rsid w:val="00423C12"/>
    <w:rsid w:val="00487F02"/>
    <w:rsid w:val="005E3754"/>
    <w:rsid w:val="00606C43"/>
    <w:rsid w:val="006C4F29"/>
    <w:rsid w:val="007969CE"/>
    <w:rsid w:val="009161B5"/>
    <w:rsid w:val="009B6A2E"/>
    <w:rsid w:val="00A06D80"/>
    <w:rsid w:val="00A93909"/>
    <w:rsid w:val="00CF570D"/>
    <w:rsid w:val="00D42716"/>
    <w:rsid w:val="00EC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9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9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9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9A6"/>
    <w:pPr>
      <w:ind w:left="720"/>
      <w:contextualSpacing/>
    </w:pPr>
  </w:style>
  <w:style w:type="table" w:styleId="TableGrid">
    <w:name w:val="Table Grid"/>
    <w:basedOn w:val="TableNormal"/>
    <w:rsid w:val="003B5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B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5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5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9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i SANJA</dc:creator>
  <cp:keywords/>
  <dc:description/>
  <cp:lastModifiedBy>Riki</cp:lastModifiedBy>
  <cp:revision>12</cp:revision>
  <dcterms:created xsi:type="dcterms:W3CDTF">2013-06-05T17:18:00Z</dcterms:created>
  <dcterms:modified xsi:type="dcterms:W3CDTF">2015-05-15T18:43:00Z</dcterms:modified>
</cp:coreProperties>
</file>